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rFonts w:ascii="Calibri" w:hAnsi="Calibri"/>
          <w:b/>
          <w:color w:val="000000"/>
          <w:sz w:val="30"/>
        </w:rPr>
        <w:t>MODUL AJAR / RANCANGAN PELAKSANAAN MENGAJAR (RPM)</w:t>
      </w:r>
    </w:p>
    <w:p>
      <w:pPr>
        <w:spacing w:before="0" w:after="80"/>
        <w:jc w:val="center"/>
      </w:pPr>
      <w:r>
        <w:rPr>
          <w:rFonts w:ascii="Calibri" w:hAnsi="Calibri"/>
          <w:b/>
          <w:color w:val="000000"/>
          <w:sz w:val="26"/>
        </w:rPr>
        <w:t>SELICA Literacy Corner (SLC)</w:t>
      </w:r>
    </w:p>
    <w:p>
      <w:pPr>
        <w:spacing w:before="0" w:after="320"/>
        <w:jc w:val="center"/>
      </w:pPr>
      <w:r>
        <w:rPr>
          <w:rFonts w:ascii="Calibri" w:hAnsi="Calibri"/>
          <w:i/>
          <w:color w:val="000000"/>
          <w:sz w:val="22"/>
        </w:rPr>
        <w:t>PERTEMUAN 7: Apresiasi dan Refleksi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A. Identitas Program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none"/>
          <w:right w:val="none"/>
          <w:insideH w:val="single" w:sz="4" w:space="0" w:color="CCCCCC"/>
          <w:insideV w:val="none"/>
        </w:tblBorders>
      </w:tblPr>
      <w:tblGrid>
        <w:gridCol w:w="4680"/>
        <w:gridCol w:w="4680"/>
      </w:tblGrid>
      <w:tr>
        <w:tc>
          <w:tcPr>
            <w:tcW w:type="dxa" w:w="28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Program</w:t>
            </w:r>
          </w:p>
        </w:tc>
        <w:tc>
          <w:tcPr>
            <w:tcW w:type="dxa" w:w="64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SELICA Literacy Corner (SLC)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Pertemuan</w:t>
            </w:r>
          </w:p>
        </w:tc>
        <w:tc>
          <w:tcPr>
            <w:tcW w:type="dxa" w:w="64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7</w:t>
            </w:r>
          </w:p>
        </w:tc>
      </w:tr>
      <w:tr>
        <w:tc>
          <w:tcPr>
            <w:tcW w:type="dxa" w:w="28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Tema</w:t>
            </w:r>
          </w:p>
        </w:tc>
        <w:tc>
          <w:tcPr>
            <w:tcW w:type="dxa" w:w="64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Final Evaluation &amp; Appreciation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Subtema</w:t>
            </w:r>
          </w:p>
        </w:tc>
        <w:tc>
          <w:tcPr>
            <w:tcW w:type="dxa" w:w="64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Membagikan Pesan/Kesan dan Cerita Favorit</w:t>
            </w:r>
          </w:p>
        </w:tc>
      </w:tr>
      <w:tr>
        <w:tc>
          <w:tcPr>
            <w:tcW w:type="dxa" w:w="28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Alokasi Waktu</w:t>
            </w:r>
          </w:p>
        </w:tc>
        <w:tc>
          <w:tcPr>
            <w:tcW w:type="dxa" w:w="64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45 Menit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Sasaran</w:t>
            </w:r>
          </w:p>
        </w:tc>
        <w:tc>
          <w:tcPr>
            <w:tcW w:type="dxa" w:w="64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Anak-anak SLC</w:t>
            </w:r>
          </w:p>
        </w:tc>
      </w:tr>
    </w:tbl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B. Tujuan Pembelajaran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mampu merefleksikan seluruh pengalaman belajar yang didapatkan dari Pertemuan 1 hingga 6.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berani menyampaikan pesan, kesan, dan cerita paling favorit secara lisan maupun tertulis.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Membangun rasa pencapaian (sense of achievement) dan memberikan apresiasi atas partisipasi anak.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C. Capaian Pembelajaran</w:t>
      </w:r>
    </w:p>
    <w:p>
      <w:pPr>
        <w:spacing w:after="120" w:line="276" w:lineRule="auto"/>
      </w:pPr>
      <w:r>
        <w:rPr>
          <w:color w:val="000000"/>
        </w:rPr>
        <w:t>Peserta mampu melakukan refleksi diri atas rangkaian kegiatan SLC, mengekspresikan pendapat secara terbuka, serta menerima penghargaan atas capaian literasi mereka.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D. Indikator Keberhasilan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menuliskan atau menyampaikan kesan, pesan, dan kegiatan favorit mereka selama di SLC.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terlibat aktif dalam lingkaran refleksi bersama fasilitator dan teman-teman.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Seluruh peserta menerima apresiasi/penghargaan penyelesaian program SLC.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E. Materi Pembelajaran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Refleksi Pembelajaran: Evaluasi diri terhadap perkembangan minat baca dan keterampilan literasi.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Ekspresi &amp; Apresiasi: Menyampaikan pendapat dan memberikan penghargaan karya/partisipasi.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F. Metode Pembelajaran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Lingkaran Refleksi (Sharing Circle)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Penulisan Pesan-Kesan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Ceremonial &amp; Apresiasi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G. Media dan Alat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Pohon Refleksi / Pohon Kesan (kertas warna bentuk daun/bintang &amp; papan)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Sertifikat / Reward / Kenang-kenangan sederhana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Logbook peserta yang sudah terisi stamp dari Pertemuan 1–7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H. Langkah-langkah Pembelajaran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none"/>
          <w:right w:val="none"/>
          <w:insideH w:val="single" w:sz="4" w:space="0" w:color="CCCCCC"/>
          <w:insideV w:val="none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2160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b/>
                <w:color w:val="000000"/>
              </w:rPr>
              <w:t>Tahap Kegiatan</w:t>
            </w:r>
          </w:p>
        </w:tc>
        <w:tc>
          <w:tcPr>
            <w:tcW w:type="dxa" w:w="1440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b/>
                <w:color w:val="000000"/>
              </w:rPr>
              <w:t>Waktu</w:t>
            </w:r>
          </w:p>
        </w:tc>
        <w:tc>
          <w:tcPr>
            <w:tcW w:type="dxa" w:w="5760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b/>
                <w:color w:val="000000"/>
              </w:rPr>
              <w:t>Deskripsi Kegiatan</w:t>
            </w:r>
          </w:p>
        </w:tc>
      </w:tr>
      <w:tr>
        <w:tc>
          <w:tcPr>
            <w:tcW w:type="dxa" w:w="216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b/>
                <w:color w:val="000000"/>
              </w:rPr>
              <w:t>Pendahuluan</w:t>
            </w:r>
          </w:p>
        </w:tc>
        <w:tc>
          <w:tcPr>
            <w:tcW w:type="dxa" w:w="144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color w:val="000000"/>
              </w:rPr>
              <w:t>8 Menit</w:t>
            </w:r>
          </w:p>
        </w:tc>
        <w:tc>
          <w:tcPr>
            <w:tcW w:type="dxa" w:w="576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60" w:line="276" w:lineRule="auto"/>
            </w:pPr>
            <w:r>
              <w:rPr>
                <w:color w:val="000000"/>
              </w:rPr>
              <w:t>•  Pembukaan hangat, registrasi, pengisian stamp logbook terakhir, dan doa penutup rangkaian program.</w:t>
            </w:r>
          </w:p>
          <w:p>
            <w:pPr>
              <w:spacing w:before="0" w:after="60" w:line="276" w:lineRule="auto"/>
            </w:pPr>
            <w:r>
              <w:rPr>
                <w:color w:val="000000"/>
              </w:rPr>
              <w:t>•  Fasilitator memberikan gambaran kilas balik dari Pertemuan 1 hingga 6.</w:t>
            </w:r>
          </w:p>
        </w:tc>
      </w:tr>
      <w:tr>
        <w:tc>
          <w:tcPr>
            <w:tcW w:type="dxa" w:w="216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b/>
                <w:color w:val="000000"/>
              </w:rPr>
              <w:t>Kegiatan Inti</w:t>
            </w:r>
          </w:p>
        </w:tc>
        <w:tc>
          <w:tcPr>
            <w:tcW w:type="dxa" w:w="144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color w:val="000000"/>
              </w:rPr>
              <w:t>29 Menit</w:t>
            </w:r>
          </w:p>
        </w:tc>
        <w:tc>
          <w:tcPr>
            <w:tcW w:type="dxa" w:w="576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60" w:line="276" w:lineRule="auto"/>
            </w:pPr>
            <w:r>
              <w:rPr>
                <w:color w:val="000000"/>
              </w:rPr>
              <w:t>•  Penulisan Pesan &amp; Kesan (10 Menit): Anak-anak menuliskan/menggambar kesan, pesan, dan cerita/kegiatan favorit mereka di kertas bintang/daun.</w:t>
            </w:r>
          </w:p>
          <w:p>
            <w:pPr>
              <w:spacing w:before="0" w:after="60" w:line="276" w:lineRule="auto"/>
            </w:pPr>
            <w:r>
              <w:rPr>
                <w:color w:val="000000"/>
              </w:rPr>
              <w:t>•  Lingkaran Refleksi / Penempelan (10 Menit): Anak-anak menempelkan pesan mereka di "Pohon Refleksi" dan menceritakan secara singkat cerita favorit mereka selama SLC.</w:t>
            </w:r>
          </w:p>
          <w:p>
            <w:pPr>
              <w:spacing w:before="0" w:after="60" w:line="276" w:lineRule="auto"/>
            </w:pPr>
            <w:r>
              <w:rPr>
                <w:color w:val="000000"/>
              </w:rPr>
              <w:t>•  Penyerahan Apresiasi (9 Menit): Pembagian sertifikat partisipasi / pin literasi / bingkisan apresiasi kepada seluruh anak.</w:t>
            </w:r>
          </w:p>
        </w:tc>
      </w:tr>
      <w:tr>
        <w:tc>
          <w:tcPr>
            <w:tcW w:type="dxa" w:w="216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b/>
                <w:color w:val="000000"/>
              </w:rPr>
              <w:t>Penutup</w:t>
            </w:r>
          </w:p>
        </w:tc>
        <w:tc>
          <w:tcPr>
            <w:tcW w:type="dxa" w:w="144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color w:val="000000"/>
              </w:rPr>
              <w:t>8 Menit</w:t>
            </w:r>
          </w:p>
        </w:tc>
        <w:tc>
          <w:tcPr>
            <w:tcW w:type="dxa" w:w="576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60" w:line="276" w:lineRule="auto"/>
            </w:pPr>
            <w:r>
              <w:rPr>
                <w:color w:val="000000"/>
              </w:rPr>
              <w:t>•  Evaluasi singkat dari fasilitator dan ucapan terima kasih.</w:t>
            </w:r>
          </w:p>
          <w:p>
            <w:pPr>
              <w:spacing w:before="0" w:after="60" w:line="276" w:lineRule="auto"/>
            </w:pPr>
            <w:r>
              <w:rPr>
                <w:color w:val="000000"/>
              </w:rPr>
              <w:t>•  Sesi foto bersama seluruh anak dan fasilitator SLC.</w:t>
            </w:r>
          </w:p>
          <w:p>
            <w:pPr>
              <w:spacing w:before="0" w:after="60" w:line="276" w:lineRule="auto"/>
            </w:pPr>
            <w:r>
              <w:rPr>
                <w:color w:val="000000"/>
              </w:rPr>
              <w:t>•  Doa penutup program.</w:t>
            </w:r>
          </w:p>
        </w:tc>
      </w:tr>
    </w:tbl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I. Penilaian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none"/>
          <w:right w:val="none"/>
          <w:insideH w:val="single" w:sz="4" w:space="0" w:color="CCCCCC"/>
          <w:insideV w:val="none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2592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000000"/>
              </w:rPr>
              <w:t>Aspek</w:t>
            </w:r>
          </w:p>
        </w:tc>
        <w:tc>
          <w:tcPr>
            <w:tcW w:type="dxa" w:w="2160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000000"/>
              </w:rPr>
              <w:t>Teknik</w:t>
            </w:r>
          </w:p>
        </w:tc>
        <w:tc>
          <w:tcPr>
            <w:tcW w:type="dxa" w:w="4608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000000"/>
              </w:rPr>
              <w:t>Instrumen</w:t>
            </w:r>
          </w:p>
        </w:tc>
      </w:tr>
      <w:tr>
        <w:tc>
          <w:tcPr>
            <w:tcW w:type="dxa" w:w="2592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b/>
                <w:color w:val="000000"/>
              </w:rPr>
              <w:t>Pengetahuan</w:t>
            </w:r>
          </w:p>
        </w:tc>
        <w:tc>
          <w:tcPr>
            <w:tcW w:type="dxa" w:w="2160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Lisan</w:t>
            </w:r>
          </w:p>
        </w:tc>
        <w:tc>
          <w:tcPr>
            <w:tcW w:type="dxa" w:w="4608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Kemampuan mengingat dan menyebutkan pembelajaran dari 7 pertemuan</w:t>
            </w:r>
          </w:p>
        </w:tc>
      </w:tr>
      <w:tr>
        <w:tc>
          <w:tcPr>
            <w:tcW w:type="dxa" w:w="2592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b/>
                <w:color w:val="000000"/>
              </w:rPr>
              <w:t>Sikap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Observasi</w:t>
            </w:r>
          </w:p>
        </w:tc>
        <w:tc>
          <w:tcPr>
            <w:tcW w:type="dxa" w:w="460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Ungkap syukur, rasa percaya diri, dan apresiasi terhadap sesama teman</w:t>
            </w:r>
          </w:p>
        </w:tc>
      </w:tr>
      <w:tr>
        <w:tc>
          <w:tcPr>
            <w:tcW w:type="dxa" w:w="2592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b/>
                <w:color w:val="000000"/>
              </w:rPr>
              <w:t>Keterampilan</w:t>
            </w:r>
          </w:p>
        </w:tc>
        <w:tc>
          <w:tcPr>
            <w:tcW w:type="dxa" w:w="2160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Tulis &amp; Lisan</w:t>
            </w:r>
          </w:p>
        </w:tc>
        <w:tc>
          <w:tcPr>
            <w:tcW w:type="dxa" w:w="4608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Keterampilan menyampaikan ungkapan pesan dan kesan secara berani</w:t>
            </w:r>
          </w:p>
        </w:tc>
      </w:tr>
    </w:tbl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J. Tindak Lanjut</w:t>
      </w:r>
    </w:p>
    <w:p>
      <w:pPr>
        <w:spacing w:before="80" w:after="120" w:line="276" w:lineRule="auto"/>
      </w:pPr>
      <w:r>
        <w:rPr>
          <w:color w:val="000000"/>
        </w:rPr>
        <w:t>Dokumentasi seluruh perjalanan program dan portofolio anak diarsipkan sebagai laporan evaluasi keberlanjutan program SELICA Literacy Corner (SLC).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